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D3C0" w14:textId="77777777" w:rsidR="00FD2801" w:rsidRPr="00FD2801" w:rsidRDefault="00FD2801" w:rsidP="00FD2801">
      <w:pPr>
        <w:jc w:val="center"/>
        <w:rPr>
          <w:b/>
          <w:sz w:val="28"/>
        </w:rPr>
      </w:pPr>
      <w:bookmarkStart w:id="0" w:name="_GoBack"/>
      <w:r w:rsidRPr="00FD2801">
        <w:rPr>
          <w:b/>
          <w:sz w:val="28"/>
        </w:rPr>
        <w:t xml:space="preserve">Ferrocrete - </w:t>
      </w:r>
      <w:r w:rsidRPr="00FD2801">
        <w:rPr>
          <w:b/>
          <w:sz w:val="28"/>
        </w:rPr>
        <w:t>Flexural Strength</w:t>
      </w:r>
      <w:r w:rsidRPr="00FD2801">
        <w:rPr>
          <w:b/>
          <w:sz w:val="28"/>
        </w:rPr>
        <w:t xml:space="preserve"> Analysis</w:t>
      </w:r>
    </w:p>
    <w:bookmarkEnd w:id="0"/>
    <w:p w14:paraId="35EA4624" w14:textId="77777777" w:rsidR="00FD2801" w:rsidRDefault="00FD2801" w:rsidP="00F02F95">
      <w:pPr>
        <w:jc w:val="both"/>
        <w:rPr>
          <w:b/>
        </w:rPr>
      </w:pPr>
    </w:p>
    <w:p w14:paraId="7791A14D" w14:textId="77777777" w:rsidR="00F02F95" w:rsidRDefault="00F02F95" w:rsidP="00F02F95">
      <w:pPr>
        <w:jc w:val="both"/>
        <w:rPr>
          <w:b/>
        </w:rPr>
      </w:pPr>
      <w:r>
        <w:rPr>
          <w:b/>
        </w:rPr>
        <w:t>3.2 Flexural Strength</w:t>
      </w:r>
    </w:p>
    <w:p w14:paraId="28E5F917" w14:textId="77777777" w:rsidR="00F02F95" w:rsidRDefault="00F02F95" w:rsidP="00F02F95">
      <w:pPr>
        <w:spacing w:line="360" w:lineRule="auto"/>
        <w:jc w:val="both"/>
      </w:pPr>
      <w:r>
        <w:t xml:space="preserve">The compressive strengths and the reaction product quantification in iron carbonate binder systems have already been reported in detail </w:t>
      </w:r>
      <w:r>
        <w:fldChar w:fldCharType="begin"/>
      </w:r>
      <w:r>
        <w:instrText xml:space="preserve"> ADDIN ZOTERO_ITEM CSL_CITATION {"citationID":"j7Jod1jt","properties":{"formattedCitation":"[12,31]","plainCitation":"[12,31]"},"citationItems":[{"id":595,"uris":["http://zotero.org/users/local/wSWiY6YI/items/9BHFIQ77"],"uri":["http://zotero.org/users/local/wSWiY6YI/items/9BHFIQ77"],"itemData":{"id":595,"type":"article-journal","title":"Synthesis and Properties of a Novel Structural Binder Utilizing the Chemistry of Iron Carbonation","container-title":"ACS Applied Materials &amp; Interfaces","page":"8295-8304","volume":"6","issue":"11","source":"ACS Publications","abstract":"This paper explores, for the first time, the possibility of carbonating waste metallic iron powder to develop sustainable binder systems for concrete. The fundamental premise of this work is that metallic iron will react with aqueous CO2 under controlled conditions to form complex iron carbonates which have binding capabilities. Chosen additives containing silica and alumina are added to facilitate iron dissolution and to obtain beneficial rheological and later-age properties. Water is generally only a medium for mass transfer in these systems thereby making the common reaction schemes in portland cement concretes inapplicable. The compressive and flexural strengths of the chosen iron-based binder systems increase with carbonation duration and the specimens carbonated for 4 days exhibit mechanical properties that are comparable to those of companion ordinary portland cement systems that are most commonly used as the binder in building and infrastructural construction. The influence of the additives, carbonation duration, and the air curing duration after carbonation are explored in detail. Thermogravimetric analysis demonstrate the presence of an organic carbonate complex (the dissolution agent used to dissolve iron is organic), the amount of which increases with carbonation duration. Thermal analysis also confirms the participation of some amount of limestone powder in the reaction product formation. The viability of this binder type for concrete applications is proved in this study.","DOI":"10.1021/am5011145","ISSN":"1944-8244","journalAbbreviation":"ACS Appl. Mater. Interfaces","author":[{"family":"Das","given":"Sumanta"},{"family":"Souliman","given":"Beshoy"},{"family":"Stone","given":"David"},{"family":"Neithalath","given":"Narayanan"}],"issued":{"date-parts":[["2014",6,11]]},"accessed":{"date-parts":[["2014",8,13]]}}},{"id":720,"uris":["http://zotero.org/users/local/wSWiY6YI/items/SWQBUR9I"],"uri":["http://zotero.org/users/local/wSWiY6YI/items/SWQBUR9I"],"itemData":{"id":720,"type":"article-journal","title":"Pore- and Micro-structural Characterization of a Novel Structural Binder based on Iron Carbonation","container-title":"Materials Characterization","volume":"Under review","author":[{"family":"Das","given":"Sumanta"},{"family":"Stone","given":"David Andrew"},{"family":"Convey","given":"Diana"},{"family":"Neithalath","given":"Narayanan"}],"issued":{"date-parts":[["2014"]]}}}],"schema":"https://github.com/citation-style-language/schema/raw/master/csl-citation.json"} </w:instrText>
      </w:r>
      <w:r>
        <w:fldChar w:fldCharType="separate"/>
      </w:r>
      <w:r>
        <w:t>[12,31]</w:t>
      </w:r>
      <w:r>
        <w:fldChar w:fldCharType="end"/>
      </w:r>
      <w:r>
        <w:t xml:space="preserve">. Here, the flexural strengths of plain and fiber-reinforced iron-based binder systems are reported along with their comparison to OPC systems.  Figure 5 shows the flexural strengths of plain and fiber-reinforced iron carbonate binders after 6 days of carbonation and the corresponding OPC pastes after 28-days of hydration for comparison. The results presented here suggest that the iron carbonate binder is about four-to-six times stronger than the traditional OPC paste in flexure. This can be attributed to a combination of the stronger carbonate matrix along with the presence of unreacted iron particles in the microstructure as shown in Figure 4. Both the binders are observed to exhibit increases in flexural strength with inclusion of fibers, with the iron-based system showing a much pronounced increase. While it has been proved that addition of glass fiber in OPC system results in increase in toughness with only minor increase in flexural strength </w:t>
      </w:r>
      <w:r>
        <w:fldChar w:fldCharType="begin"/>
      </w:r>
      <w:r>
        <w:instrText xml:space="preserve"> ADDIN ZOTERO_ITEM CSL_CITATION {"citationID":"2i260q3366","properties":{"formattedCitation":"{\\rtf [32\\uc0\\u8211{}34]}","plainCitation":"[32–34]"},"citationItems":[{"id":705,"uris":["http://zotero.org/users/local/wSWiY6YI/items/A35IQ55H"],"uri":["http://zotero.org/users/local/wSWiY6YI/items/A35IQ55H"],"itemData":{"id":705,"type":"article-journal","title":"Mechanical properties of high strength concrete reinforced with metallic and non-metallic fibres","container-title":"Cement and Concrete Composites","page":"603-608","volume":"29","issue":"8","source":"ScienceDirect","abstract":"This paper focuses on the experimental investigation carried out on high strength concrete reinforced with hybrid fibres (combination of hooked steel and a non-metallic fibre) up to a volume fraction of 0.5%. The mechanical properties, namely, compressive strength, split tensile strength, flexural strength and flexural toughness were studied for concrete prepared using different hybrid fibre combinations – steel–polypropylene, steel–polyester and steel–glass. The flexural properties were studied using four point bending tests on beam specimens as per Japanese Concrete Institute (JCI) recommendations. Fibre addition was seen to enhance the pre-peak as well as post-peak region of the load–deflection curve, causing an increase in flexural strength and toughness, respectively. Addition of steel fibres generally contributed towards the energy absorbing mechanism (bridging action) whereas, the non-metallic fibres resulted in delaying the formation of micro-cracks. Compared to other hybrid fibre reinforced concretes, the flexural toughness of steel–polypropylene hybrid fibre concretes was comparable to steel fibre concrete. Increased fibre availability in the hybrid fibre systems (due to the lower densities of non-metallic fibres), in addition to the ability of non-metallic fibres to bridge smaller micro cracks, are suggested as the reasons for the enhancement in mechanical properties.","DOI":"10.1016/j.cemconcomp.2007.03.006","ISSN":"0958-9465","journalAbbreviation":"Cement and Concrete Composites","author":[{"family":"Sivakumar","given":"A."},{"family":"Santhanam","given":"Manu"}],"issued":{"date-parts":[["2007",9]]},"accessed":{"date-parts":[["2014",8,13]]}}},{"id":708,"uris":["http://zotero.org/users/local/wSWiY6YI/items/D9I2CJEA"],"uri":["http://zotero.org/users/local/wSWiY6YI/items/D9I2CJEA"],"itemData":{"id":708,"type":"article-journal","title":"Effects of steel fiber addition on mechanical properties of concrete and RC beams","container-title":"Construction and Building Materials","collection-title":"Fracture, Acoustic Emission and NDE in Concrete (KIFA-4)","page":"654-661","volume":"21","issue":"3","source":"ScienceDirect","abstract":"C20 and C30 classes of concrete are produced each with addition of Dramix RC-80/0.60-BN type of steel fibers (SFs) at dosages of 0, 30, 60 kg/m3, and their compressive strengths, split tensile strength, moduli of elasticity and toughnesses are measured. Nine reinforced concrete (RC) beams of 300 × 300 × 2000 mm outer dimensions, designed as tension failure and all having the same steel reinforcement, having SFs at dosages of 0, 30, 60 kg/m3 with C20 class concrete, and nine other RC beams of the same peculiarities with C30 class concrete again designed as tension failure and all having the same reinforcement are produced and tested under simple bending. The load versus mid-span deflection relationships of all these RC and steel-fiber-added RC (SFARC) beams under simple bending are recorded. First, the mechanical properties of C20 and C30 classes of concrete with no SFs and with SFs at dosages of 30 and 60 kg/m3 are determined in a comparative way. The flexural behaviours and toughnesses of RC and SFARC beams for C20 and C30 classes of concrete are also determined in a comparative way. The experimentally determined (mid-section load)–(SFs dosage) and (toughness)–(SFs dosage) relationships are given to reveal the quantitative effects of concrete class and SFs dosage on these crucial properties.","DOI":"10.1016/j.conbuildmat.2005.12.006","ISSN":"0950-0618","journalAbbreviation":"Construction and Building Materials","author":[{"family":"Altun","given":"Fatih"},{"family":"Haktanir","given":"Tefaruk"},{"family":"Ari","given":"Kamura"}],"issued":{"date-parts":[["2007",3]]},"accessed":{"date-parts":[["2014",8,13]]}}},{"id":716,"uris":["http://zotero.org/users/local/wSWiY6YI/items/K5SDUMZZ"],"uri":["http://zotero.org/users/local/wSWiY6YI/items/K5SDUMZZ"],"itemData":{"id":716,"type":"article-journal","title":"Flexural strength and impact resistance study of fibre reinforced concrete in simulated aggressive environment","container-title":"Construction and Building Materials","page":"62-71","volume":"63","source":"ScienceDirect","abstract":"In addition to being exposed to chloride and sulphate attacks, marine structures are subject to seismic and impact loads resulting from waves, impact with solid objects, and water transports. Therefore, the flexural behaviour and impact resistance of Fibre-Reinforced Concrete (FRC) in marine environment must be elucidated. However, such information is scarcely reported. Therefore, this study aims to explore the effects of simulated aggressive environments on flexural strength and impact resistance of FRC and to identify the relationship between the two parameters. Three types of fibres, namely, coconut fibre, Barchip fibre (BF), and alkali-resistant glass fibre, were used in this study. The fibre dosage ranged from 0.6% to 2.4% of the binder volume. All mixes have constant water/binder ratio of 0.37 and their compressive strengths were all exceeding 60 MPa. The specimens were prepared and exposed to three different aggressive exposure environments, namely, tropical climate, cyclic air and seawater conditions, and seawater environment for up to 180 days. Results indicate that flexural strength and impact resistance of FRC have a direct relationship with fibre content. Nonetheless, change in fibre type is more significant than increasing fibre dosage in enhancing flexural strength but alteration in both matters would significantly impact the impact resistance. Tensile strength of an individual BF (640 MPa) is much higher than the flexural strength of the BFRC composite. Thus, failure of concrete matrix was observed to occur prior to the rupture of the fibre which in turn resulted in fibre pull out from the concrete matrix. Among the various FRC examined, FRC containing the highest BF content (2.4%) demonstrated the best flexural strength performance. The flexural strength of the Barchip FRC was observed to be increased by 11–13% in all exposure environments after 180 days. The pre-crack energy absorptions, which were determined through impact load test were found to increase by 60–63% as compared to the control concrete, which exhibited no post-crack energy absorption. Meanwhile, the post-crack energy absorptions of the 2.4BF were found to range between 3.67 J and 3.71 J for various environmental exposure conditions. Analysis of variance (ANOVA) results showed that flexural strengths were significantly increased after six months of exposure to the various aggressive environment conditions, especially in seawater. This could be due to formation of salt crystals which contributed towards enhancing the fibre/matrix frictional bond. However, the exposure environments have no significant effect on impact resistance performance. A logarithmic relationship was found between flexural strength and total impact energy absorption.","DOI":"10.1016/j.conbuildmat.2014.04.004","ISSN":"0950-0618","journalAbbreviation":"Construction and Building Materials","author":[{"family":"Kwan","given":"Wai Hoe"},{"family":"Ramli","given":"Mahyuddin"},{"family":"Cheah","given":"Chee Ban"}],"issued":{"date-parts":[["2014",7,30]]},"accessed":{"date-parts":[["2014",8,13]]}}}],"schema":"https://github.com/citation-style-language/schema/raw/master/csl-citation.json"} </w:instrText>
      </w:r>
      <w:r>
        <w:fldChar w:fldCharType="separate"/>
      </w:r>
      <w:r>
        <w:rPr>
          <w:szCs w:val="24"/>
        </w:rPr>
        <w:t>[32–34]</w:t>
      </w:r>
      <w:r>
        <w:fldChar w:fldCharType="end"/>
      </w:r>
      <w:r>
        <w:t xml:space="preserve">, the iron-based binder shows a different trend where the flexural strength is increased significantly with the incorporation of glass fibers into the matrix.  An enhancement in flexural strength of about 50% is observed for the iron-based binder when 0.5% glass fibers by volume is incorporated, but further fiber addition does not appear to correspondingly enhance the material behavior. Such an observation is noticed for the Mode I fracture toughness of these binder systems also, and the explanation is provided in a later section. </w:t>
      </w:r>
    </w:p>
    <w:p w14:paraId="1991B369" w14:textId="77777777" w:rsidR="00F02F95" w:rsidRDefault="00F02F95" w:rsidP="00F02F95">
      <w:pPr>
        <w:jc w:val="center"/>
        <w:rPr>
          <w:b/>
        </w:rPr>
      </w:pPr>
      <w:r>
        <w:rPr>
          <w:noProof/>
        </w:rPr>
        <w:drawing>
          <wp:inline distT="0" distB="0" distL="0" distR="0" wp14:anchorId="07FC9DC5" wp14:editId="013D45CB">
            <wp:extent cx="2319020" cy="2286000"/>
            <wp:effectExtent l="0" t="0" r="508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020" cy="2286000"/>
                    </a:xfrm>
                    <a:prstGeom prst="rect">
                      <a:avLst/>
                    </a:prstGeom>
                    <a:noFill/>
                    <a:ln>
                      <a:noFill/>
                    </a:ln>
                  </pic:spPr>
                </pic:pic>
              </a:graphicData>
            </a:graphic>
          </wp:inline>
        </w:drawing>
      </w:r>
    </w:p>
    <w:p w14:paraId="059C84A3" w14:textId="77777777" w:rsidR="00F02F95" w:rsidRDefault="00F02F95" w:rsidP="00F02F95">
      <w:pPr>
        <w:spacing w:line="240" w:lineRule="auto"/>
        <w:jc w:val="center"/>
      </w:pPr>
      <w:r>
        <w:lastRenderedPageBreak/>
        <w:t>Figure 5: Comparison of flexural strength of 6-day carbonated iron Carbonate sample and OPC paste after 28 days for different fiber dosage</w:t>
      </w:r>
    </w:p>
    <w:p w14:paraId="60990B3F" w14:textId="77777777" w:rsidR="00F02F95" w:rsidRDefault="00F02F95" w:rsidP="00F02F95">
      <w:pPr>
        <w:spacing w:line="360" w:lineRule="auto"/>
        <w:jc w:val="both"/>
        <w:rPr>
          <w:b/>
        </w:rPr>
      </w:pPr>
    </w:p>
    <w:p w14:paraId="6A516C44" w14:textId="77777777" w:rsidR="00F02F95" w:rsidRDefault="00F02F95" w:rsidP="00F02F95">
      <w:pPr>
        <w:jc w:val="both"/>
        <w:rPr>
          <w:b/>
        </w:rPr>
      </w:pPr>
      <w:r>
        <w:rPr>
          <w:b/>
        </w:rPr>
        <w:t>3.3 Fracture of Notched Beams and Fracture Parameters</w:t>
      </w:r>
    </w:p>
    <w:p w14:paraId="50B35A9F" w14:textId="77777777" w:rsidR="00F02F95" w:rsidRDefault="00F02F95" w:rsidP="00F02F95">
      <w:pPr>
        <w:spacing w:line="360" w:lineRule="auto"/>
        <w:jc w:val="both"/>
      </w:pPr>
      <w:r>
        <w:t>In this paper, the fracture parameters of the iron-based and OPC binder systems are studied using the TPFM. TPFM idealizes the pre-peak non-linear behavior in a notched specimen through an effective elastic crack approach. The beam sizes and the notch depth are same for both the systems, thereby rendering the comparisons of the fracture parameters free of size effects. The effect of fiber volume fractions on the fracture parameters are also evaluated in conjunction with the response of the matrix phase.</w:t>
      </w:r>
    </w:p>
    <w:p w14:paraId="0BA87183" w14:textId="77777777" w:rsidR="00F02F95" w:rsidRDefault="00F02F95" w:rsidP="00F02F95">
      <w:pPr>
        <w:jc w:val="both"/>
        <w:rPr>
          <w:b/>
        </w:rPr>
      </w:pPr>
      <w:r>
        <w:rPr>
          <w:b/>
        </w:rPr>
        <w:t>3.3.1 Cyclic Load-CMOD response of notched beams</w:t>
      </w:r>
    </w:p>
    <w:p w14:paraId="581769B5" w14:textId="77777777" w:rsidR="00F02F95" w:rsidRDefault="00F02F95" w:rsidP="00F02F95">
      <w:pPr>
        <w:spacing w:line="360" w:lineRule="auto"/>
        <w:jc w:val="both"/>
      </w:pPr>
      <w:r>
        <w:t xml:space="preserve">The representative load-CMOD responses are shown in Figure 6 for the iron-based binder and the companion OPC-based binder with and without fiber reinforcement. Figure 6(a) plots the load-CMOD response for the control OPC and iron-based binder (without fiber reinforcement), which clearly depicts the fundamental differences in the flexural response of these matrices. The significantly higher peak load and improved post peak response of the iron-based binder as compared to control OPC binder can be attributed to the presence of unreacted metallic iron particles (Figure 4) which are inherently strong and ductile. It needs to be noted that the iron-based binder contains higher amounts of larger pores (average size &gt; 0.2 µm) even though the total pore volumes are comparable </w:t>
      </w:r>
      <w:r>
        <w:fldChar w:fldCharType="begin"/>
      </w:r>
      <w:r>
        <w:instrText xml:space="preserve"> ADDIN ZOTERO_ITEM CSL_CITATION {"citationID":"kgchqto2i","properties":{"formattedCitation":"[31]","plainCitation":"[31]"},"citationItems":[{"id":720,"uris":["http://zotero.org/users/local/wSWiY6YI/items/SWQBUR9I"],"uri":["http://zotero.org/users/local/wSWiY6YI/items/SWQBUR9I"],"itemData":{"id":720,"type":"article-journal","title":"Pore- and Micro-structural Characterization of a Novel Structural Binder based on Iron Carbonation","container-title":"Materials Characterization","volume":"Under review","author":[{"family":"Das","given":"Sumanta"},{"family":"Stone","given":"David Andrew"},{"family":"Convey","given":"Diana"},{"family":"Neithalath","given":"Narayanan"}],"issued":{"date-parts":[["2014"]]}}}],"schema":"https://github.com/citation-style-language/schema/raw/master/csl-citation.json"} </w:instrText>
      </w:r>
      <w:r>
        <w:fldChar w:fldCharType="separate"/>
      </w:r>
      <w:r>
        <w:t>[31]</w:t>
      </w:r>
      <w:r>
        <w:fldChar w:fldCharType="end"/>
      </w:r>
      <w:r>
        <w:t xml:space="preserve">, and consequently, demonstrates compressive strength that is slightly lower than that of the OPC binder </w:t>
      </w:r>
      <w:r>
        <w:fldChar w:fldCharType="begin"/>
      </w:r>
      <w:r>
        <w:instrText xml:space="preserve"> ADDIN ZOTERO_ITEM CSL_CITATION {"citationID":"ywOC3iDO","properties":{"formattedCitation":"[12]","plainCitation":"[12]"},"citationItems":[{"id":595,"uris":["http://zotero.org/users/local/wSWiY6YI/items/9BHFIQ77"],"uri":["http://zotero.org/users/local/wSWiY6YI/items/9BHFIQ77"],"itemData":{"id":595,"type":"article-journal","title":"Synthesis and Properties of a Novel Structural Binder Utilizing the Chemistry of Iron Carbonation","container-title":"ACS Applied Materials &amp; Interfaces","page":"8295-8304","volume":"6","issue":"11","source":"ACS Publications","abstract":"This paper explores, for the first time, the possibility of carbonating waste metallic iron powder to develop sustainable binder systems for concrete. The fundamental premise of this work is that metallic iron will react with aqueous CO2 under controlled conditions to form complex iron carbonates which have binding capabilities. Chosen additives containing silica and alumina are added to facilitate iron dissolution and to obtain beneficial rheological and later-age properties. Water is generally only a medium for mass transfer in these systems thereby making the common reaction schemes in portland cement concretes inapplicable. The compressive and flexural strengths of the chosen iron-based binder systems increase with carbonation duration and the specimens carbonated for 4 days exhibit mechanical properties that are comparable to those of companion ordinary portland cement systems that are most commonly used as the binder in building and infrastructural construction. The influence of the additives, carbonation duration, and the air curing duration after carbonation are explored in detail. Thermogravimetric analysis demonstrate the presence of an organic carbonate complex (the dissolution agent used to dissolve iron is organic), the amount of which increases with carbonation duration. Thermal analysis also confirms the participation of some amount of limestone powder in the reaction product formation. The viability of this binder type for concrete applications is proved in this study.","DOI":"10.1021/am5011145","ISSN":"1944-8244","journalAbbreviation":"ACS Appl. Mater. Interfaces","author":[{"family":"Das","given":"Sumanta"},{"family":"Souliman","given":"Beshoy"},{"family":"Stone","given":"David"},{"family":"Neithalath","given":"Narayanan"}],"issued":{"date-parts":[["2014",6,11]]},"accessed":{"date-parts":[["2014",8,13]]}}}],"schema":"https://github.com/citation-style-language/schema/raw/master/csl-citation.json"} </w:instrText>
      </w:r>
      <w:r>
        <w:fldChar w:fldCharType="separate"/>
      </w:r>
      <w:r>
        <w:t>[12]</w:t>
      </w:r>
      <w:r>
        <w:fldChar w:fldCharType="end"/>
      </w:r>
      <w:r>
        <w:t xml:space="preserve">. However, the presence of strong and ductile phases in the microstructure dominates the flexural response, as shown earlier. The incorporation of fibers in an OPC matrix makes it ductile as observed from the post-peak response and the larger CMODs for the fiber reinforced systems as opposed to the unreinforced materials shown in Figures 6(b) and (c); a response that is well documented. Both the peak load and the residual load are significantly higher for the iron carbonate binder, with and without fiber reinforcement, depicted in Figures 7(a) and (b). The incorporation of glass fibers enhances the peak load of the iron-based binder much more than it does to the OPC binder, signifying the synergistic impact of the iron carbonate matrix (including the unreacted iron particles) and fiber on the flexural response. The residual load for the control binders were measured at a CMOD value of 0.12 mm whereas a CMOD value of 0.25 mm was chosen for the binders with fiber reinforcement. The residual loads provide an indication of the crack-tolerance and the post-peak response of these systems.   </w:t>
      </w:r>
    </w:p>
    <w:p w14:paraId="153F2AA9" w14:textId="77777777" w:rsidR="00F02F95" w:rsidRDefault="00F02F95" w:rsidP="00F02F95">
      <w:pPr>
        <w:jc w:val="center"/>
        <w:rPr>
          <w:b/>
        </w:rPr>
      </w:pPr>
      <w:r>
        <w:rPr>
          <w:noProof/>
        </w:rPr>
        <w:lastRenderedPageBreak/>
        <w:drawing>
          <wp:inline distT="0" distB="0" distL="0" distR="0" wp14:anchorId="26AB2B34" wp14:editId="0FA5350C">
            <wp:extent cx="4516755" cy="4246880"/>
            <wp:effectExtent l="0" t="0" r="0" b="127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6755" cy="4246880"/>
                    </a:xfrm>
                    <a:prstGeom prst="rect">
                      <a:avLst/>
                    </a:prstGeom>
                    <a:noFill/>
                    <a:ln>
                      <a:noFill/>
                    </a:ln>
                  </pic:spPr>
                </pic:pic>
              </a:graphicData>
            </a:graphic>
          </wp:inline>
        </w:drawing>
      </w:r>
    </w:p>
    <w:p w14:paraId="33544A12" w14:textId="77777777" w:rsidR="00F02F95" w:rsidRDefault="00F02F95" w:rsidP="00F02F95">
      <w:pPr>
        <w:jc w:val="center"/>
        <w:rPr>
          <w:b/>
        </w:rPr>
      </w:pPr>
      <w:r>
        <w:t>Figure 6: Representative Load-CMOD responses for iron carbonate binder and comparison with OPC paste for (a) Control; (b) 0.5% and (c) 1.0% fiber volume fraction</w:t>
      </w:r>
    </w:p>
    <w:p w14:paraId="43AA629D" w14:textId="77777777" w:rsidR="00F02F95" w:rsidRDefault="00F02F95" w:rsidP="00F02F95">
      <w:pPr>
        <w:jc w:val="both"/>
        <w:rPr>
          <w:b/>
        </w:rPr>
      </w:pPr>
    </w:p>
    <w:p w14:paraId="7A960536" w14:textId="77777777" w:rsidR="00F02F95" w:rsidRDefault="00F02F95" w:rsidP="00F02F95">
      <w:pPr>
        <w:jc w:val="center"/>
        <w:rPr>
          <w:b/>
        </w:rPr>
      </w:pPr>
      <w:r>
        <w:rPr>
          <w:noProof/>
        </w:rPr>
        <w:drawing>
          <wp:inline distT="0" distB="0" distL="0" distR="0" wp14:anchorId="4FF0D374" wp14:editId="64ECF346">
            <wp:extent cx="4792345" cy="2263775"/>
            <wp:effectExtent l="0" t="0" r="8255" b="317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2345" cy="2263775"/>
                    </a:xfrm>
                    <a:prstGeom prst="rect">
                      <a:avLst/>
                    </a:prstGeom>
                    <a:noFill/>
                    <a:ln>
                      <a:noFill/>
                    </a:ln>
                  </pic:spPr>
                </pic:pic>
              </a:graphicData>
            </a:graphic>
          </wp:inline>
        </w:drawing>
      </w:r>
    </w:p>
    <w:p w14:paraId="6852E333" w14:textId="77777777" w:rsidR="00F02F95" w:rsidRDefault="00F02F95" w:rsidP="00F02F95">
      <w:pPr>
        <w:jc w:val="center"/>
        <w:rPr>
          <w:b/>
        </w:rPr>
      </w:pPr>
      <w:r>
        <w:t>Figure 7: (a) Peak load, and (b) residual load of OPC and iron carbonate binders as a function of fiber volume fraction</w:t>
      </w:r>
    </w:p>
    <w:p w14:paraId="4EE2FBA9" w14:textId="77777777" w:rsidR="00F02F95" w:rsidRDefault="00F02F95" w:rsidP="00F02F95">
      <w:pPr>
        <w:jc w:val="both"/>
      </w:pPr>
      <w:r>
        <w:rPr>
          <w:b/>
        </w:rPr>
        <w:lastRenderedPageBreak/>
        <w:t>3.3.2 K</w:t>
      </w:r>
      <w:r>
        <w:rPr>
          <w:b/>
          <w:vertAlign w:val="subscript"/>
        </w:rPr>
        <w:t>IC</w:t>
      </w:r>
      <w:r>
        <w:rPr>
          <w:b/>
          <w:vertAlign w:val="superscript"/>
        </w:rPr>
        <w:t>S</w:t>
      </w:r>
      <w:r>
        <w:rPr>
          <w:b/>
          <w:vertAlign w:val="subscript"/>
        </w:rPr>
        <w:t xml:space="preserve"> </w:t>
      </w:r>
      <w:r>
        <w:rPr>
          <w:b/>
        </w:rPr>
        <w:t xml:space="preserve">and </w:t>
      </w:r>
      <w:proofErr w:type="spellStart"/>
      <w:r>
        <w:rPr>
          <w:b/>
        </w:rPr>
        <w:t>CTOD</w:t>
      </w:r>
      <w:r>
        <w:rPr>
          <w:b/>
          <w:vertAlign w:val="subscript"/>
        </w:rPr>
        <w:t>c</w:t>
      </w:r>
      <w:proofErr w:type="spellEnd"/>
      <w:r>
        <w:rPr>
          <w:b/>
        </w:rPr>
        <w:t xml:space="preserve"> of iron carbonate composite systems and their comparison to OPC-based systems</w:t>
      </w:r>
    </w:p>
    <w:p w14:paraId="74DD5DF4" w14:textId="77777777" w:rsidR="00F02F95" w:rsidRDefault="00F02F95" w:rsidP="00F02F95">
      <w:pPr>
        <w:spacing w:line="360" w:lineRule="auto"/>
        <w:jc w:val="both"/>
      </w:pPr>
      <w:r>
        <w:t>Figure 8 reports the two major fracture parameters-fracture toughness (K</w:t>
      </w:r>
      <w:r>
        <w:rPr>
          <w:vertAlign w:val="subscript"/>
        </w:rPr>
        <w:t>IC</w:t>
      </w:r>
      <w:r>
        <w:rPr>
          <w:vertAlign w:val="superscript"/>
        </w:rPr>
        <w:t>S</w:t>
      </w:r>
      <w:r>
        <w:t>) and critical crack tip opening displacement (CTOD</w:t>
      </w:r>
      <w:r>
        <w:rPr>
          <w:vertAlign w:val="subscript"/>
        </w:rPr>
        <w:t>C</w:t>
      </w:r>
      <w:r>
        <w:t>) derived using TPFM for both the binders, as a function of the fiber volume fraction. Figure 8(a) shows that the fracture toughness values of the iron-based binders are much higher than those of the control OPC binders (~ 5-7 times) irrespective of the fiber volume fraction. An increase in fiber volume fraction is found to enhance the toughness of both the binder systems, as expected, attributed to the crack-bridging effects of the fiber and the resultant increase in energy dissipation under load. The K</w:t>
      </w:r>
      <w:r>
        <w:softHyphen/>
      </w:r>
      <w:r>
        <w:rPr>
          <w:vertAlign w:val="subscript"/>
        </w:rPr>
        <w:t>IC</w:t>
      </w:r>
      <w:r>
        <w:rPr>
          <w:vertAlign w:val="superscript"/>
        </w:rPr>
        <w:t>S</w:t>
      </w:r>
      <w:r>
        <w:rPr>
          <w:vertAlign w:val="subscript"/>
        </w:rPr>
        <w:t xml:space="preserve"> </w:t>
      </w:r>
      <w:r>
        <w:t>values of the iron carbonate binder range from 30 MPa.mm</w:t>
      </w:r>
      <w:r>
        <w:rPr>
          <w:vertAlign w:val="superscript"/>
        </w:rPr>
        <w:t xml:space="preserve">0.5 </w:t>
      </w:r>
      <w:r>
        <w:t>to 50 MPa.mm</w:t>
      </w:r>
      <w:r>
        <w:rPr>
          <w:vertAlign w:val="superscript"/>
        </w:rPr>
        <w:t>0.5</w:t>
      </w:r>
      <w:r>
        <w:t xml:space="preserve">, which is approximately half of those of glass ceramics </w:t>
      </w:r>
      <w:r>
        <w:fldChar w:fldCharType="begin"/>
      </w:r>
      <w:r>
        <w:instrText xml:space="preserve"> ADDIN ZOTERO_ITEM CSL_CITATION {"citationID":"1unrqnbmb6","properties":{"formattedCitation":"[35]","plainCitation":"[35]"},"citationItems":[{"id":722,"uris":["http://zotero.org/users/local/wSWiY6YI/items/UZKUGCG5"],"uri":["http://zotero.org/users/local/wSWiY6YI/items/UZKUGCG5"],"itemData":{"id":722,"type":"article-journal","title":"Glass ceramic of high hardness and fracture toughness developed from iron-rich wastes","container-title":"Acta Metallurgica Sinica (English Letters)","page":"181-190","volume":"22","issue":"3","source":"ScienceDirect","abstract":"A study has been carried out on the feasibility of using high iron content wastes, generated during steel making, as a raw material for the production of glass ceramic. The iron-rich wastes were mixed and melted in different proportions with soda-lime glass cullet and sand. The devitrification of the parent glasses produced from the different mixtures was investigated using differential thermal analysis, X-ray diffraction, and scanning electron microscopy. The mechanical properties of the glass-ceramic were assessed by hardness and indentation fracture toughness measurement. A glass ceramic with mixture of 60 wt pct iron-rich wastes, 25 wt pct sand, and 15 wt pct glass cullet exhibited the best combination of properties, namely, hardness 7.9 GPa and fracture toughness 3.75 MPa·m1/2, for the sake of containing magnetite in marked dendritic morphology. These new hard glass ceramics are candidate materials for wear resistant tiles and paving for heavy industrial floors.","DOI":"10.1016/S1006-7191(08)60087-3","ISSN":"1006-7191","journalAbbreviation":"Acta Metallurgica Sinica (English Letters)","author":[{"family":"HAN","given":"Weixin"}],"issued":{"date-parts":[["2009",6]]},"accessed":{"date-parts":[["2014",8,13]]}}}],"schema":"https://github.com/citation-style-language/schema/raw/master/csl-citation.json"} </w:instrText>
      </w:r>
      <w:r>
        <w:fldChar w:fldCharType="separate"/>
      </w:r>
      <w:r>
        <w:t>[35]</w:t>
      </w:r>
      <w:r>
        <w:fldChar w:fldCharType="end"/>
      </w:r>
      <w:r>
        <w:t xml:space="preserve">, polycrystalline cubic zirconia, </w:t>
      </w:r>
      <w:proofErr w:type="spellStart"/>
      <w:r>
        <w:t>SiN</w:t>
      </w:r>
      <w:proofErr w:type="spellEnd"/>
      <w:r>
        <w:t xml:space="preserve">, Alumina </w:t>
      </w:r>
      <w:r>
        <w:fldChar w:fldCharType="begin"/>
      </w:r>
      <w:r>
        <w:instrText xml:space="preserve"> ADDIN ZOTERO_ITEM CSL_CITATION {"citationID":"r6dt4as8v","properties":{"formattedCitation":"[36]","plainCitation":"[36]"},"citationItems":[{"id":724,"uris":["http://zotero.org/users/local/wSWiY6YI/items/VIE86C83"],"uri":["http://zotero.org/users/local/wSWiY6YI/items/VIE86C83"],"itemData":{"id":724,"type":"article-journal","title":"Microstructural Design of Toughened Ceramics","container-title":"Journal of the American Ceramic Society","page":"255-269","volume":"74","issue":"2","source":"Wiley Online Library","abstract":"The fracture toughness of ceramics can be improved by the incorporation of a variety of discontinuous, elastic reinforcing phases that generate a crack-bridging zone. Recent models of toughening by crack-bridging processes are discussed and used to describe the behavior observed in whisker-reinforced ceramics. The toughening response in ceramics reinforced with other types of discontinuous reinforcements is then considered (e.g., matrix and second-phase platelike grains, elongated matrix grains, and grain-size effects in noncubic matrices). It is shown that crack-bridging toughening processes can be combined with other bridging mechanisms and with other toughening mechanisms (e.g., transformation toughening) to achieve synergistic effects. From these discussions, it is shown that the design of the toughened materials relies heavily on the control of the material properties and microstructural components influencing the toughening behavior to optimize the contributions of both the reinforcing phase and the matrix.","DOI":"10.1111/j.1151-2916.1991.tb06872.x","ISSN":"1551-2916","language":"en","author":[{"family":"Becher","given":"Paul F."}],"issued":{"date-parts":[["1991",2,1]]},"accessed":{"date-parts":[["2014",8,13]]}}}],"schema":"https://github.com/citation-style-language/schema/raw/master/csl-citation.json"} </w:instrText>
      </w:r>
      <w:r>
        <w:fldChar w:fldCharType="separate"/>
      </w:r>
      <w:r>
        <w:t>[36]</w:t>
      </w:r>
      <w:r>
        <w:fldChar w:fldCharType="end"/>
      </w:r>
      <w:r>
        <w:t xml:space="preserve"> and high-performance structural ceramics such as </w:t>
      </w:r>
      <w:proofErr w:type="spellStart"/>
      <w:r>
        <w:t>SiC</w:t>
      </w:r>
      <w:proofErr w:type="spellEnd"/>
      <w:r>
        <w:t xml:space="preserve"> </w:t>
      </w:r>
      <w:r>
        <w:fldChar w:fldCharType="begin"/>
      </w:r>
      <w:r>
        <w:instrText xml:space="preserve"> ADDIN ZOTERO_ITEM CSL_CITATION {"citationID":"40h21apmn","properties":{"formattedCitation":"[37]","plainCitation":"[37]"},"citationItems":[{"id":726,"uris":["http://zotero.org/users/local/wSWiY6YI/items/B7XSIN25"],"uri":["http://zotero.org/users/local/wSWiY6YI/items/B7XSIN25"],"itemData":{"id":726,"type":"article-journal","title":"Fracture toughness of structural ceramics","container-title":"Ceramics International","page":"447-454","volume":"25","issue":"5","source":"ScienceDirect","abstract":"A comparative study of fracture toughness evaluation at room temperature of three different structural ceramics viz. sintered alumina, silicon carbide and silicon nitride is reported. Four methods of fracture toughness evaluation such as the single edge notched beam (SENB) technique, chevron notched beam (CNB) technique, indentation fracture (IF) technique and fractographic methods (FM) were compared. In addition, for a given method, the influence of several experimental parameters, e.g. blade width, notch tip radius, normalised notch length and the loading rate on the measured value of fracture toughness was investigated in the cases of the aforesaid materials.","DOI":"10.1016/S0272-8842(98)00056-X","ISSN":"0272-8842","journalAbbreviation":"Ceramics International","author":[{"family":"Mukhopadhyay","given":"A. K"},{"family":"Datta","given":"S. K"},{"family":"Chakraborty","given":"D"}],"issued":{"date-parts":[["1999",7]]},"accessed":{"date-parts":[["2014",8,13]]}}}],"schema":"https://github.com/citation-style-language/schema/raw/master/csl-citation.json"} </w:instrText>
      </w:r>
      <w:r>
        <w:fldChar w:fldCharType="separate"/>
      </w:r>
      <w:r>
        <w:t>[37]</w:t>
      </w:r>
      <w:r>
        <w:fldChar w:fldCharType="end"/>
      </w:r>
      <w:r>
        <w:t>, and five times larger than the companion OPC binder. It is noteworthy to state that the above-mentioned ceramics are prepared via high-temperature processing whereas the iron-based binder in this study is processed at ambient temperature and pressure in a CO</w:t>
      </w:r>
      <w:r>
        <w:rPr>
          <w:vertAlign w:val="subscript"/>
        </w:rPr>
        <w:t>2</w:t>
      </w:r>
      <w:r>
        <w:t xml:space="preserve"> environment. In the unreinforced OPC matrix, the only mechanism of strain energy dissipation is crack extension. The significantly higher K</w:t>
      </w:r>
      <w:r>
        <w:rPr>
          <w:vertAlign w:val="subscript"/>
        </w:rPr>
        <w:t>IC</w:t>
      </w:r>
      <w:r>
        <w:rPr>
          <w:vertAlign w:val="superscript"/>
        </w:rPr>
        <w:t>S</w:t>
      </w:r>
      <w:r>
        <w:rPr>
          <w:vertAlign w:val="subscript"/>
        </w:rPr>
        <w:t xml:space="preserve"> </w:t>
      </w:r>
      <w:r>
        <w:t xml:space="preserve">of the iron-based binder, even for the unreinforced case, as compared to the OPC binder could be attributed to the crack bridging and/or deflection effects of the ductile, unreacted metallic iron particles in the matrix, many of them which are elongated as can be observed from the micrographs in Figure 4. The strong reinforcing phase (the unreacted metallic particles) imposes a closing pressure on the crack thereby bridging the cracks and the elastic incompatibility and </w:t>
      </w:r>
      <w:proofErr w:type="spellStart"/>
      <w:r>
        <w:t>debonding</w:t>
      </w:r>
      <w:proofErr w:type="spellEnd"/>
      <w:r>
        <w:t xml:space="preserve"> between the metallic particle-carbonate matrix interfaces contributes to crack deflection. The influence of the unreacted iron particles in improving the crack resistance and toughness is augmented by the toughening mechanisms due to the incorporation of fibers, as can be noticed from Figure 8(a). Beyond a certain volume fraction of fibers, further toughness enhancement is negligible for the iron-based binders because the distribution of the unreacted iron particles and the fibers in the matrix is expected to be sufficient for crack bridging/deflection. However, as expected, an increase in fiber volume fraction, in the ranges reported in this paper, enhances the toughness of the OPC-based binder system, the reasons for which are well documented </w:t>
      </w:r>
      <w:r>
        <w:fldChar w:fldCharType="begin"/>
      </w:r>
      <w:r>
        <w:instrText xml:space="preserve"> ADDIN ZOTERO_ITEM CSL_CITATION {"citationID":"dwi2uRyA","properties":{"formattedCitation":"{\\rtf [38\\uc0\\u8211{}43]}","plainCitation":"[38–43]"},"citationItems":[{"id":731,"uris":["http://zotero.org/users/local/wSWiY6YI/items/CD6BIK3X"],"uri":["http://zotero.org/users/local/wSWiY6YI/items/CD6BIK3X"],"itemData":{"id":731,"type":"article-journal","title":"Mechanical properties of glass fiber reinforced ceramic concrete","container-title":"Construction and Building Materials","page":"215-224","volume":"51","source":"ScienceDirect","abstract":"This paper reports on tests conducted to establish the influence of chopped glass fibers on the mechanical and rheological properties of ceramic concrete produced using a phosphate cement binder. Two different ceramic concrete matrices were studied, containing either sand or lightweight expanded clay aggregates. Fiber volume fractions between 0% and 2% were examined. The addition of glass fibers into ceramic concrete had little influence on the compressive strength and modulus of elasticity but resulted in significant increases in flexural strength and direct shear strength, regardless of the matrix type or fiber length. The results also showed that the compression, the flexure and the shear toughness all increased with an increase in the fiber content, while the workability decreased with an increase in fiber content. Overall, the results indicate that glass fiber reinforced ceramic concretes can be produced with workability and mechanical properties that are suitable for application in building elements.","DOI":"10.1016/j.conbuildmat.2013.10.046","ISSN":"0950-0618","journalAbbreviation":"Construction and Building Materials","author":[{"family":"Tassew","given":"S. T."},{"family":"Lubell","given":"A. S."}],"issued":{"date-parts":[["2014",1,31]]},"accessed":{"date-parts":[["2014",8,13]]}}},{"id":734,"uris":["http://zotero.org/users/local/wSWiY6YI/items/WHVCN2VP"],"uri":["http://zotero.org/users/local/wSWiY6YI/items/WHVCN2VP"],"itemData":{"id":734,"type":"article-journal","title":"Fracture toughness of micro-fiber reinforced cement composites","container-title":"Cement and Concrete Composites","collection-title":"Toughness of FRC Composites","page":"251-269","volume":"18","issue":"4","source":"ScienceDirect","abstract":"Toughness and strength improvements in cementbased matrices due to micro-fiber reinforcement were investigated. Cement paste and cement mortar matrices were reinforced at 1, 2 and 3% by volume of carbon, steel and polypropylene micro-fibers, and these composites were then characterized in the hardened state under an applied flexural load. Both notched and unnotched specimens were tested in four-point bending. Considerable strengthening, toughening and stiffening of the host matrix due to micro-fiber reinforcement was observed. The test data from the notched specimens was used to construct crack growth resistance and crack opening resistance curves for these composites and to identify the conditions necessary for failure. This paper recognizes the potential of these composites in various applications and stresses the need for continued research.","DOI":"10.1016/0958-9465(95)00030-5","ISSN":"0958-9465","journalAbbreviation":"Cement and Concrete Composites","author":[{"family":"Banthia","given":"N."},{"family":"Sheng","given":"J."}],"issued":{"date-parts":[["1996"]]},"accessed":{"date-parts":[["2014",8,13]]}}},{"id":739,"uris":["http://zotero.org/users/local/wSWiY6YI/items/4Z9AVKU3"],"uri":["http://zotero.org/users/local/wSWiY6YI/items/4Z9AVKU3"],"itemData":{"id":739,"type":"article-journal","title":"On the characterization of flexural toughness in fiber reinforced concretes","container-title":"Cement and Concrete Composites","page":"239-254","volume":"17","issue":"3","source":"ScienceDirect","abstract":"The article comprises two parts. The first part presents a summary of the available methods of characterizing the flexural toughness of fiber reinforced concretes (FRC), with a review of most of the toughness standards and guidelines from standards institutions and other professional agencies in North America, Europe and Japan. Also reviewed are other significant proposals available in the published literature. The second part of the article includes a discussion of the merits and drawbacks of these measures. Other related issues discussed include: the fundamental significance, problems with regard to experimental measurements and the potential for practical design implementation of a toughness measure.","DOI":"10.1016/0958-9465(95)99506-O","ISSN":"0958-9465","journalAbbreviation":"Cement and Concrete Composites","author":[{"family":"Gopalaratnam","given":"Vellore S."},{"family":"Gettu","given":"Ravindra"}],"issued":{"date-parts":[["1995"]]},"accessed":{"date-parts":[["2014",8,13]]}}},{"id":744,"uris":["http://zotero.org/users/local/wSWiY6YI/items/6XZ85JDE"],"uri":["http://zotero.org/users/local/wSWiY6YI/items/6XZ85JDE"],"itemData":{"id":744,"type":"article-journal","title":"Fracture and flexural characterization of natural fiber-reinforced polymer concrete","container-title":"Construction and Building Materials","page":"673-678","volume":"20","issue":"9","source":"ScienceDirect","abstract":"Mechanical characterization of epoxy polymer concrete reinforced with natural fibers is investigated in this work to analyze the possibility of substitution by synthetic fibers. These natural fibers studied are coconut, sugar cane bagasse, and banana fibers. All of these fibers come from their specific products after they have been used, i.e. as recycle. As the natural fibers are agriculture waste, manufacturing natural product is, therefore, an economic and interesting option. The main idea is to use the fibers like they come from nature without any kind of preparation.\n\nThe comparison between epoxy polymer concrete reinforced with natural fibers, unreinforced and reinforced with synthetic fibers is made. A brief description of how the natural fibers are obtained and manufacturing process of polymer concrete is also made.","DOI":"10.1016/j.conbuildmat.2005.02.008","ISSN":"0950-0618","journalAbbreviation":"Construction and Building Materials","author":[{"family":"Reis","given":"J. M. L."}],"issued":{"date-parts":[["2006",11]]},"accessed":{"date-parts":[["2014",8,13]]}}},{"id":746,"uris":["http://zotero.org/users/local/wSWiY6YI/items/X7WE7ESF"],"uri":["http://zotero.org/users/local/wSWiY6YI/items/X7WE7ESF"],"itemData":{"id":746,"type":"article-journal","title":"Comparative evaluation of early age toughness parameters in fiber reinforced concrete","container-title":"Materials and Structures","page":"853-872","volume":"47","issue":"5","source":"link.springer.com","abstract":"Early age strength development is a major consideration for design and construction processes such as the shotcrete mixtures used for tunneling applications. Adding the fibers to high strength concrete helps in resisting potential early age thermal and shrinkage cracking in addition to maintaining long-term strength. The post cracking tensile strength is one of the critical safety parameters to insure a safe level of ground support. Results of several bending tests on early-age fiber reinforced concrete are presented as load–deflection responses. A strain softening response is used to model the behavior of different types of fiber reinforced concrete and simulate the experimental flexural response. Closed form equations for moment–curvature response of a rectangular beam in conjunction with crack localization rules are utilized. As a result, the stress distribution that considers a shifting neutral axis can be simulated which provides a more accurate representation of the residual strength of the fiber cement composites. The analysis is performed to evaluate effects of age and fiber type on back calculated tensile stress strain response, along with experimental and simulated flexural load–deflection curves. The back-calculated tensile post cracking strengths are compared and correlated with the corresponding parameters used by ASTM, JCI, and RILEM methods and scale factors for the elastic methods are proposed which are in-line with the current fib Model Code. Caution must be exercised in application of results from the standard test methods due to the overestimation of the residual strength parameters that are based on elastic approaches.","DOI":"10.1617/s11527-013-0098-1","ISSN":"1359-5997, 1871-6873","journalAbbreviation":"Mater Struct","language":"en","author":[{"family":"Bakhshi","given":"Mehdi"},{"family":"Barsby","given":"Christopher"},{"family":"Mobasher","given":"Barzin"}],"issued":{"date-parts":[["2014",5,1]]},"accessed":{"date-parts":[["2014",8,13]]}}},{"id":748,"uris":["http://zotero.org/users/local/wSWiY6YI/items/ZD5UC2VG"],"uri":["http://zotero.org/users/local/wSWiY6YI/items/ZD5UC2VG"],"itemData":{"id":748,"type":"article-journal","title":"Fiber synergy in Hybrid Fiber Reinforced Concrete (HyFRC) in flexure and direct shear","container-title":"Cement and Concrete Composites","page":"91-97","volume":"48","source":"ScienceDirect","abstract":"In most cases, fiber reinforced concrete (FRC) contains only one type of fiber. The use of two or more types of fibers in a suitable combination has the potential to improve the mechanical properties of concrete, and result in performance synergy. This combining of fibers, often called hybridization, is investigated in this paper under flexure and direct shear. Along with a reference plain concrete mix, several single-fiber reinforced concrete mixes and two-fiber reinforced hybrid composite mixes were cast using diverse fiber combinations. Two types of macro-steel fibers and a micro-cellulose fiber were examined. Flexural and direct shear tests were performed and the results were analyzed to identify synergy, if any, associated with various fiber combinations. The paper highlights the influence of load configuration on fiber synergy.","DOI":"10.1016/j.cemconcomp.2013.10.018","ISSN":"0958-9465","journalAbbreviation":"Cement and Concrete Composites","author":[{"family":"Banthia","given":"N."},{"family":"Majdzadeh","given":"F."},{"family":"Wu","given":"J."},{"family":"Bindiganavile","given":"V."}],"issued":{"date-parts":[["2014",4]]},"accessed":{"date-parts":[["2014",8,13]]}}}],"schema":"https://github.com/citation-style-language/schema/raw/master/csl-citation.json"} </w:instrText>
      </w:r>
      <w:r>
        <w:fldChar w:fldCharType="separate"/>
      </w:r>
      <w:r>
        <w:rPr>
          <w:szCs w:val="24"/>
        </w:rPr>
        <w:t>[38–43]</w:t>
      </w:r>
      <w:r>
        <w:fldChar w:fldCharType="end"/>
      </w:r>
      <w:r>
        <w:t xml:space="preserve">. </w:t>
      </w:r>
    </w:p>
    <w:p w14:paraId="6B6A587E" w14:textId="77777777" w:rsidR="00F02F95" w:rsidRDefault="00F02F95" w:rsidP="00F02F95">
      <w:pPr>
        <w:spacing w:line="360" w:lineRule="auto"/>
        <w:jc w:val="both"/>
      </w:pPr>
      <w:r>
        <w:t xml:space="preserve"> </w:t>
      </w:r>
    </w:p>
    <w:p w14:paraId="69D1C78B" w14:textId="77777777" w:rsidR="00F02F95" w:rsidRDefault="00F02F95" w:rsidP="00F02F95">
      <w:pPr>
        <w:jc w:val="center"/>
        <w:rPr>
          <w:b/>
        </w:rPr>
      </w:pPr>
      <w:r>
        <w:rPr>
          <w:noProof/>
        </w:rPr>
        <w:lastRenderedPageBreak/>
        <w:drawing>
          <wp:inline distT="0" distB="0" distL="0" distR="0" wp14:anchorId="713DBCC3" wp14:editId="687F7A1A">
            <wp:extent cx="5062220" cy="2324735"/>
            <wp:effectExtent l="0" t="0" r="508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2220" cy="2324735"/>
                    </a:xfrm>
                    <a:prstGeom prst="rect">
                      <a:avLst/>
                    </a:prstGeom>
                    <a:noFill/>
                    <a:ln>
                      <a:noFill/>
                    </a:ln>
                  </pic:spPr>
                </pic:pic>
              </a:graphicData>
            </a:graphic>
          </wp:inline>
        </w:drawing>
      </w:r>
    </w:p>
    <w:p w14:paraId="2FE0FD62" w14:textId="77777777" w:rsidR="00F02F95" w:rsidRDefault="00F02F95" w:rsidP="00F02F95">
      <w:pPr>
        <w:jc w:val="center"/>
      </w:pPr>
      <w:r>
        <w:t>Figure 8: (a) Fracture toughness, and (b) critical crack tip opening displacements of iron carbonate and OPC-based binders</w:t>
      </w:r>
    </w:p>
    <w:p w14:paraId="656562EE" w14:textId="77777777" w:rsidR="00F02F95" w:rsidRDefault="00F02F95" w:rsidP="00F02F95">
      <w:pPr>
        <w:spacing w:line="360" w:lineRule="auto"/>
        <w:jc w:val="both"/>
      </w:pPr>
      <w:r>
        <w:t>The critical crack tip opening displacements (CTOD</w:t>
      </w:r>
      <w:r>
        <w:rPr>
          <w:vertAlign w:val="subscript"/>
        </w:rPr>
        <w:t>C</w:t>
      </w:r>
      <w:r>
        <w:t xml:space="preserve">), which indicates the limit beyond which unstable crack propagation begins is shown in Figure 8(b) as a function of the fiber volume fraction for both the binders. A rather uniform increase in </w:t>
      </w:r>
      <w:proofErr w:type="spellStart"/>
      <w:r>
        <w:t>CTOD</w:t>
      </w:r>
      <w:r>
        <w:rPr>
          <w:vertAlign w:val="subscript"/>
        </w:rPr>
        <w:t>c</w:t>
      </w:r>
      <w:proofErr w:type="spellEnd"/>
      <w:r>
        <w:t xml:space="preserve"> with fiber volume fraction is observed for both the binders.  The unstable crack propagation threshold limit (CTOD</w:t>
      </w:r>
      <w:r>
        <w:rPr>
          <w:vertAlign w:val="subscript"/>
        </w:rPr>
        <w:t>C</w:t>
      </w:r>
      <w:r>
        <w:t xml:space="preserve">) for the unreinforced iron-based control binder is found to be about three times higher as compared to that of the corresponding OPC paste, also attributable to the reasons described earlier. The </w:t>
      </w:r>
      <w:proofErr w:type="gramStart"/>
      <w:r>
        <w:t>difference in CTOD</w:t>
      </w:r>
      <w:r>
        <w:rPr>
          <w:vertAlign w:val="subscript"/>
        </w:rPr>
        <w:t>C</w:t>
      </w:r>
      <w:r>
        <w:t xml:space="preserve"> between the two binder types reduce</w:t>
      </w:r>
      <w:proofErr w:type="gramEnd"/>
      <w:r>
        <w:t xml:space="preserve"> to a certain extent as fibers are incorporated.  The K</w:t>
      </w:r>
      <w:r>
        <w:rPr>
          <w:vertAlign w:val="subscript"/>
        </w:rPr>
        <w:t>IC</w:t>
      </w:r>
      <w:r>
        <w:t xml:space="preserve"> and CTOD</w:t>
      </w:r>
      <w:r>
        <w:rPr>
          <w:vertAlign w:val="subscript"/>
        </w:rPr>
        <w:t>C</w:t>
      </w:r>
      <w:r>
        <w:t xml:space="preserve"> values of the two binders indicate that the iron-based binder yields significantly improved crack resistance and ductility than the conventional OPC systems due to the presence of unreacted metallic iron powder surrounded by a carbonate matrix </w:t>
      </w:r>
      <w:r>
        <w:fldChar w:fldCharType="begin"/>
      </w:r>
      <w:r>
        <w:instrText xml:space="preserve"> ADDIN ZOTERO_ITEM CSL_CITATION {"citationID":"M1iSQSPJ","properties":{"formattedCitation":"[12,31]","plainCitation":"[12,31]"},"citationItems":[{"id":720,"uris":["http://zotero.org/users/local/wSWiY6YI/items/SWQBUR9I"],"uri":["http://zotero.org/users/local/wSWiY6YI/items/SWQBUR9I"],"itemData":{"id":720,"type":"article-journal","title":"Pore- and Micro-structural Characterization of a Novel Structural Binder based on Iron Carbonation","container-title":"Materials Characterization","volume":"Under review","author":[{"family":"Das","given":"Sumanta"},{"family":"Stone","given":"David Andrew"},{"family":"Convey","given":"Diana"},{"family":"Neithalath","given":"Narayanan"}],"issued":{"date-parts":[["2014"]]}}},{"id":595,"uris":["http://zotero.org/users/local/wSWiY6YI/items/9BHFIQ77"],"uri":["http://zotero.org/users/local/wSWiY6YI/items/9BHFIQ77"],"itemData":{"id":595,"type":"article-journal","title":"Synthesis and Properties of a Novel Structural Binder Utilizing the Chemistry of Iron Carbonation","container-title":"ACS Applied Materials &amp; Interfaces","page":"8295-8304","volume":"6","issue":"11","source":"ACS Publications","abstract":"This paper explores, for the first time, the possibility of carbonating waste metallic iron powder to develop sustainable binder systems for concrete. The fundamental premise of this work is that metallic iron will react with aqueous CO2 under controlled conditions to form complex iron carbonates which have binding capabilities. Chosen additives containing silica and alumina are added to facilitate iron dissolution and to obtain beneficial rheological and later-age properties. Water is generally only a medium for mass transfer in these systems thereby making the common reaction schemes in portland cement concretes inapplicable. The compressive and flexural strengths of the chosen iron-based binder systems increase with carbonation duration and the specimens carbonated for 4 days exhibit mechanical properties that are comparable to those of companion ordinary portland cement systems that are most commonly used as the binder in building and infrastructural construction. The influence of the additives, carbonation duration, and the air curing duration after carbonation are explored in detail. Thermogravimetric analysis demonstrate the presence of an organic carbonate complex (the dissolution agent used to dissolve iron is organic), the amount of which increases with carbonation duration. Thermal analysis also confirms the participation of some amount of limestone powder in the reaction product formation. The viability of this binder type for concrete applications is proved in this study.","DOI":"10.1021/am5011145","ISSN":"1944-8244","journalAbbreviation":"ACS Appl. Mater. Interfaces","author":[{"family":"Das","given":"Sumanta"},{"family":"Souliman","given":"Beshoy"},{"family":"Stone","given":"David"},{"family":"Neithalath","given":"Narayanan"}],"issued":{"date-parts":[["2014",6,11]]},"accessed":{"date-parts":[["2014",8,13]]}}}],"schema":"https://github.com/citation-style-language/schema/raw/master/csl-citation.json"} </w:instrText>
      </w:r>
      <w:r>
        <w:fldChar w:fldCharType="separate"/>
      </w:r>
      <w:r>
        <w:t>[12,31]</w:t>
      </w:r>
      <w:r>
        <w:fldChar w:fldCharType="end"/>
      </w:r>
      <w:r>
        <w:t>.</w:t>
      </w:r>
    </w:p>
    <w:p w14:paraId="7D91257D" w14:textId="77777777" w:rsidR="00F02F95" w:rsidRDefault="00F02F95" w:rsidP="00F02F95">
      <w:pPr>
        <w:spacing w:line="360" w:lineRule="auto"/>
        <w:jc w:val="both"/>
      </w:pPr>
      <w:r>
        <w:t>The K</w:t>
      </w:r>
      <w:r>
        <w:rPr>
          <w:vertAlign w:val="subscript"/>
        </w:rPr>
        <w:t>IC</w:t>
      </w:r>
      <w:r>
        <w:t>-CTOD</w:t>
      </w:r>
      <w:r>
        <w:rPr>
          <w:vertAlign w:val="subscript"/>
        </w:rPr>
        <w:t>C</w:t>
      </w:r>
      <w:r>
        <w:t xml:space="preserve"> relationships of the two binders are compared in Figure 9(a), where an increase in the fracture toughness is observed with an increase in the critical opening size of the crack. While the increase in K</w:t>
      </w:r>
      <w:r>
        <w:rPr>
          <w:vertAlign w:val="subscript"/>
        </w:rPr>
        <w:t>IC</w:t>
      </w:r>
      <w:r>
        <w:rPr>
          <w:vertAlign w:val="superscript"/>
        </w:rPr>
        <w:t>S</w:t>
      </w:r>
      <w:r>
        <w:t xml:space="preserve"> is proportional to an increase in </w:t>
      </w:r>
      <w:proofErr w:type="spellStart"/>
      <w:r>
        <w:t>CTOD</w:t>
      </w:r>
      <w:r>
        <w:rPr>
          <w:vertAlign w:val="subscript"/>
        </w:rPr>
        <w:t>c</w:t>
      </w:r>
      <w:proofErr w:type="spellEnd"/>
      <w:r>
        <w:t xml:space="preserve"> for the OPC binders, for the iron-based binder, the increase in K</w:t>
      </w:r>
      <w:r>
        <w:rPr>
          <w:vertAlign w:val="subscript"/>
        </w:rPr>
        <w:t>IC</w:t>
      </w:r>
      <w:r>
        <w:rPr>
          <w:vertAlign w:val="superscript"/>
        </w:rPr>
        <w:t>S</w:t>
      </w:r>
      <w:r>
        <w:t xml:space="preserve"> is not prominent beyond a certain </w:t>
      </w:r>
      <w:proofErr w:type="spellStart"/>
      <w:r>
        <w:t>CTOD</w:t>
      </w:r>
      <w:r>
        <w:rPr>
          <w:vertAlign w:val="subscript"/>
        </w:rPr>
        <w:t>c</w:t>
      </w:r>
      <w:proofErr w:type="spellEnd"/>
      <w:r>
        <w:t xml:space="preserve"> value (or fiber volume fraction, since </w:t>
      </w:r>
      <w:proofErr w:type="spellStart"/>
      <w:r>
        <w:t>CTOD</w:t>
      </w:r>
      <w:r>
        <w:rPr>
          <w:vertAlign w:val="subscript"/>
        </w:rPr>
        <w:t>c</w:t>
      </w:r>
      <w:proofErr w:type="spellEnd"/>
      <w:r>
        <w:t>-fiber volume fraction relationships are linear for both the binder systems as shown in Figure 8(b)). The reason for this observation was provided earlier. The critical crack length (a</w:t>
      </w:r>
      <w:r>
        <w:rPr>
          <w:vertAlign w:val="subscript"/>
        </w:rPr>
        <w:t>c</w:t>
      </w:r>
      <w:r>
        <w:t xml:space="preserve">) values obtained from TPFM are shown in Figure 9(b), as a function of the fiber volume fraction. The critical crack length increases with increase in fiber volume for both the binders as expected. In unreinforced binders, the iron-based system has a higher critical crack length owing to the contribution from elongated, elastic iron particles. However, at a higher fiber volume fraction, the critical crack lengths for both the binders </w:t>
      </w:r>
      <w:r>
        <w:lastRenderedPageBreak/>
        <w:t>are comparable even though K</w:t>
      </w:r>
      <w:r>
        <w:rPr>
          <w:vertAlign w:val="subscript"/>
        </w:rPr>
        <w:t>IC</w:t>
      </w:r>
      <w:r>
        <w:rPr>
          <w:vertAlign w:val="superscript"/>
        </w:rPr>
        <w:t>S</w:t>
      </w:r>
      <w:r>
        <w:t xml:space="preserve"> and </w:t>
      </w:r>
      <w:proofErr w:type="spellStart"/>
      <w:r>
        <w:t>CTOD</w:t>
      </w:r>
      <w:r>
        <w:rPr>
          <w:vertAlign w:val="subscript"/>
        </w:rPr>
        <w:t>c</w:t>
      </w:r>
      <w:proofErr w:type="spellEnd"/>
      <w:r>
        <w:t xml:space="preserve"> are higher for the iron-based binder. This shows that, in the iron-based systems, beyond a certain fiber volume fraction, enhancement in fracture properties are negligible for reasons explained earlier (even though the performance is much better than the corresponding OPC systems). This aspect is investigated in further detail through the use of resistance curves in the following section. </w:t>
      </w:r>
    </w:p>
    <w:p w14:paraId="4458353B" w14:textId="77777777" w:rsidR="00F02F95" w:rsidRDefault="00F02F95" w:rsidP="00F02F95">
      <w:pPr>
        <w:spacing w:line="360" w:lineRule="auto"/>
        <w:jc w:val="center"/>
      </w:pPr>
      <w:r>
        <w:rPr>
          <w:noProof/>
        </w:rPr>
        <w:drawing>
          <wp:inline distT="0" distB="0" distL="0" distR="0" wp14:anchorId="7D7C1B9F" wp14:editId="1D3C9D59">
            <wp:extent cx="4693285" cy="2302510"/>
            <wp:effectExtent l="0" t="0" r="0" b="254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285" cy="2302510"/>
                    </a:xfrm>
                    <a:prstGeom prst="rect">
                      <a:avLst/>
                    </a:prstGeom>
                    <a:noFill/>
                    <a:ln>
                      <a:noFill/>
                    </a:ln>
                  </pic:spPr>
                </pic:pic>
              </a:graphicData>
            </a:graphic>
          </wp:inline>
        </w:drawing>
      </w:r>
    </w:p>
    <w:p w14:paraId="06FEE5FD" w14:textId="77777777" w:rsidR="00F02F95" w:rsidRDefault="00F02F95" w:rsidP="00F02F95">
      <w:pPr>
        <w:jc w:val="center"/>
        <w:rPr>
          <w:b/>
        </w:rPr>
      </w:pPr>
      <w:r>
        <w:t>Figure 9: (a) Fracture toughness-critical crack tip opening displacement relationship; (b) Variation in critical crack length with change in fiber dosage for iron carbonate binder and OPC</w:t>
      </w:r>
    </w:p>
    <w:p w14:paraId="7BC9CE4F" w14:textId="77777777" w:rsidR="008F5153" w:rsidRDefault="008F5153"/>
    <w:sectPr w:rsidR="008F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5"/>
    <w:rsid w:val="00883B26"/>
    <w:rsid w:val="008F5153"/>
    <w:rsid w:val="00E07A8B"/>
    <w:rsid w:val="00F02F95"/>
    <w:rsid w:val="00FD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8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9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95"/>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9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6480</Words>
  <Characters>36939</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Rod Herring</cp:lastModifiedBy>
  <cp:revision>3</cp:revision>
  <dcterms:created xsi:type="dcterms:W3CDTF">2015-01-18T00:18:00Z</dcterms:created>
  <dcterms:modified xsi:type="dcterms:W3CDTF">2015-01-20T20:35:00Z</dcterms:modified>
</cp:coreProperties>
</file>